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1E2" w:rsidRPr="00EC1A61" w:rsidRDefault="00175E04" w:rsidP="00C54EA5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rFonts w:ascii="Arial" w:hAnsi="Arial" w:cs="Arial"/>
          <w:b/>
          <w:i/>
          <w:color w:val="000000" w:themeColor="text1"/>
          <w:u w:val="single"/>
        </w:rPr>
      </w:pPr>
      <w:r w:rsidRPr="00EC1A61">
        <w:rPr>
          <w:rFonts w:ascii="Arial" w:hAnsi="Arial" w:cs="Arial"/>
          <w:b/>
          <w:i/>
          <w:color w:val="000000" w:themeColor="text1"/>
          <w:u w:val="single"/>
        </w:rPr>
        <w:t>Desarrollo y Legislación de</w:t>
      </w:r>
      <w:r w:rsidR="005171E2" w:rsidRPr="00EC1A61">
        <w:rPr>
          <w:rFonts w:ascii="Arial" w:hAnsi="Arial" w:cs="Arial"/>
          <w:b/>
          <w:i/>
          <w:color w:val="000000" w:themeColor="text1"/>
          <w:u w:val="single"/>
        </w:rPr>
        <w:t xml:space="preserve"> l</w:t>
      </w:r>
      <w:r w:rsidRPr="00EC1A61">
        <w:rPr>
          <w:rFonts w:ascii="Arial" w:hAnsi="Arial" w:cs="Arial"/>
          <w:b/>
          <w:i/>
          <w:color w:val="000000" w:themeColor="text1"/>
          <w:u w:val="single"/>
        </w:rPr>
        <w:t>os medios de comunicación</w:t>
      </w:r>
    </w:p>
    <w:p w:rsidR="00E45074" w:rsidRPr="00815572" w:rsidRDefault="005171E2" w:rsidP="00C54EA5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rFonts w:ascii="Arial" w:hAnsi="Arial" w:cs="Arial"/>
          <w:color w:val="000000" w:themeColor="text1"/>
        </w:rPr>
      </w:pPr>
      <w:r w:rsidRPr="00815572">
        <w:rPr>
          <w:rFonts w:ascii="Arial" w:hAnsi="Arial" w:cs="Arial"/>
          <w:color w:val="000000" w:themeColor="text1"/>
        </w:rPr>
        <w:t>I</w:t>
      </w:r>
      <w:r w:rsidR="00175E04" w:rsidRPr="00815572">
        <w:rPr>
          <w:rFonts w:ascii="Arial" w:hAnsi="Arial" w:cs="Arial"/>
          <w:color w:val="000000" w:themeColor="text1"/>
        </w:rPr>
        <w:t>ntegrantes</w:t>
      </w:r>
      <w:r w:rsidR="00E45074" w:rsidRPr="00815572">
        <w:rPr>
          <w:rFonts w:ascii="Arial" w:hAnsi="Arial" w:cs="Arial"/>
          <w:color w:val="000000" w:themeColor="text1"/>
        </w:rPr>
        <w:t>:</w:t>
      </w:r>
    </w:p>
    <w:p w:rsidR="00F60B76" w:rsidRPr="00815572" w:rsidRDefault="00E45074" w:rsidP="00C54EA5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rFonts w:ascii="Arial" w:hAnsi="Arial" w:cs="Arial"/>
          <w:color w:val="000000" w:themeColor="text1"/>
        </w:rPr>
      </w:pPr>
      <w:r w:rsidRPr="00815572">
        <w:rPr>
          <w:rFonts w:ascii="Arial" w:hAnsi="Arial" w:cs="Arial"/>
          <w:color w:val="000000" w:themeColor="text1"/>
        </w:rPr>
        <w:t>Balmes</w:t>
      </w:r>
      <w:r w:rsidR="00F60B76" w:rsidRPr="00815572">
        <w:rPr>
          <w:rFonts w:ascii="Arial" w:hAnsi="Arial" w:cs="Arial"/>
          <w:color w:val="000000" w:themeColor="text1"/>
        </w:rPr>
        <w:t xml:space="preserve"> </w:t>
      </w:r>
      <w:r w:rsidR="00767726" w:rsidRPr="00815572">
        <w:rPr>
          <w:rFonts w:ascii="Arial" w:hAnsi="Arial" w:cs="Arial"/>
          <w:color w:val="000000" w:themeColor="text1"/>
        </w:rPr>
        <w:t>Armenta Mitchell</w:t>
      </w:r>
    </w:p>
    <w:p w:rsidR="00767726" w:rsidRPr="00815572" w:rsidRDefault="00E45074" w:rsidP="00C54EA5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rFonts w:ascii="Arial" w:hAnsi="Arial" w:cs="Arial"/>
          <w:color w:val="000000" w:themeColor="text1"/>
        </w:rPr>
      </w:pPr>
      <w:r w:rsidRPr="00815572">
        <w:rPr>
          <w:rFonts w:ascii="Arial" w:hAnsi="Arial" w:cs="Arial"/>
          <w:color w:val="000000" w:themeColor="text1"/>
        </w:rPr>
        <w:t>Sansores Sánchez Alejandro</w:t>
      </w:r>
    </w:p>
    <w:p w:rsidR="00767726" w:rsidRPr="00815572" w:rsidRDefault="00767726" w:rsidP="00C54EA5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rFonts w:ascii="Arial" w:hAnsi="Arial" w:cs="Arial"/>
          <w:color w:val="000000" w:themeColor="text1"/>
        </w:rPr>
      </w:pPr>
      <w:r w:rsidRPr="00815572">
        <w:rPr>
          <w:rFonts w:ascii="Arial" w:hAnsi="Arial" w:cs="Arial"/>
          <w:color w:val="000000" w:themeColor="text1"/>
        </w:rPr>
        <w:t>Vázquez Alcántara Eliuh Salvador</w:t>
      </w:r>
    </w:p>
    <w:p w:rsidR="00E45074" w:rsidRPr="00815572" w:rsidRDefault="00E45074" w:rsidP="00C54EA5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rFonts w:ascii="Arial" w:hAnsi="Arial" w:cs="Arial"/>
          <w:color w:val="000000" w:themeColor="text1"/>
        </w:rPr>
      </w:pPr>
    </w:p>
    <w:p w:rsidR="00175E04" w:rsidRPr="00815572" w:rsidRDefault="00175E04" w:rsidP="00175E04">
      <w:pPr>
        <w:pStyle w:val="NormalWeb"/>
        <w:shd w:val="clear" w:color="auto" w:fill="FFFFFF"/>
        <w:spacing w:before="0" w:beforeAutospacing="0" w:after="240" w:afterAutospacing="0" w:line="276" w:lineRule="auto"/>
        <w:jc w:val="center"/>
        <w:rPr>
          <w:rFonts w:ascii="Arial" w:hAnsi="Arial" w:cs="Arial"/>
          <w:b/>
          <w:bCs/>
          <w:color w:val="000000" w:themeColor="text1"/>
        </w:rPr>
      </w:pPr>
      <w:r w:rsidRPr="00815572">
        <w:rPr>
          <w:rFonts w:ascii="Arial" w:hAnsi="Arial" w:cs="Arial"/>
          <w:b/>
          <w:bCs/>
          <w:color w:val="000000" w:themeColor="text1"/>
        </w:rPr>
        <w:t>EL INICIO DE LAS MAQUINAS ROTATIVAS</w:t>
      </w:r>
    </w:p>
    <w:p w:rsidR="00175E04" w:rsidRPr="00815572" w:rsidRDefault="00175E04" w:rsidP="00CB24CF">
      <w:pPr>
        <w:pStyle w:val="NormalWeb"/>
        <w:shd w:val="clear" w:color="auto" w:fill="FFFFFF"/>
        <w:spacing w:before="0" w:beforeAutospacing="0" w:after="240" w:afterAutospacing="0" w:line="360" w:lineRule="auto"/>
        <w:jc w:val="both"/>
        <w:rPr>
          <w:rFonts w:ascii="Arial" w:hAnsi="Arial" w:cs="Arial"/>
          <w:b/>
          <w:bCs/>
          <w:color w:val="000000" w:themeColor="text1"/>
        </w:rPr>
      </w:pPr>
    </w:p>
    <w:p w:rsidR="00E03610" w:rsidRPr="00815572" w:rsidRDefault="00E03610" w:rsidP="00CB24CF">
      <w:pPr>
        <w:pStyle w:val="NormalWeb"/>
        <w:shd w:val="clear" w:color="auto" w:fill="FFFFFF"/>
        <w:spacing w:before="0" w:beforeAutospacing="0" w:after="24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15572">
        <w:rPr>
          <w:rFonts w:ascii="Arial" w:hAnsi="Arial" w:cs="Arial"/>
          <w:color w:val="000000" w:themeColor="text1"/>
        </w:rPr>
        <w:t xml:space="preserve">Nacido el 12 de septiembre de 1812, Nueva York y murió el 7 de </w:t>
      </w:r>
      <w:r w:rsidR="00EC1A61" w:rsidRPr="00815572">
        <w:rPr>
          <w:rFonts w:ascii="Arial" w:hAnsi="Arial" w:cs="Arial"/>
          <w:color w:val="000000" w:themeColor="text1"/>
        </w:rPr>
        <w:t>junio</w:t>
      </w:r>
      <w:r w:rsidRPr="00815572">
        <w:rPr>
          <w:rFonts w:ascii="Arial" w:hAnsi="Arial" w:cs="Arial"/>
          <w:color w:val="000000" w:themeColor="text1"/>
        </w:rPr>
        <w:t xml:space="preserve"> de 1886, Florencia. Hijo de Robert Azada, un mecánico que, junto con sus hermanos fundó una fábrica dedicada a la producción de máquinas de impresión en Nueva York. Hoe entró a formar parte de la empresa en 1827 y en 1833, tras la muerte de su padre paso a ser el director.</w:t>
      </w:r>
    </w:p>
    <w:p w:rsidR="00E03610" w:rsidRPr="00815572" w:rsidRDefault="00E03610" w:rsidP="00CB24CF">
      <w:pPr>
        <w:pStyle w:val="NormalWeb"/>
        <w:shd w:val="clear" w:color="auto" w:fill="FFFFFF"/>
        <w:spacing w:before="0" w:beforeAutospacing="0" w:after="24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15572">
        <w:rPr>
          <w:rFonts w:ascii="Arial" w:hAnsi="Arial" w:cs="Arial"/>
          <w:color w:val="000000" w:themeColor="text1"/>
        </w:rPr>
        <w:t xml:space="preserve">Aprovechando su ingenio y las ganas de mejorar los sistemas de impresión disponibles en su empresa, Hoe inventó en 1846 la prensa rotativa tipográfica, la cual fue una revolución de los procesos de impresión y sustituyó a la prensa plana ya que, consiguió simplificar en gran parte la impresión de periódicos debido a que este tipo de prensa utilizaba papel continuo de un rollo </w:t>
      </w:r>
      <w:r w:rsidR="00EC1A61" w:rsidRPr="00815572">
        <w:rPr>
          <w:rFonts w:ascii="Arial" w:hAnsi="Arial" w:cs="Arial"/>
          <w:color w:val="000000" w:themeColor="text1"/>
        </w:rPr>
        <w:t>y no</w:t>
      </w:r>
      <w:r w:rsidRPr="00815572">
        <w:rPr>
          <w:rFonts w:ascii="Arial" w:hAnsi="Arial" w:cs="Arial"/>
          <w:color w:val="000000" w:themeColor="text1"/>
        </w:rPr>
        <w:t xml:space="preserve"> pliego por pliego como las máquinas predecesoras, imprimía la hoja por ambos lados. Además, gracias a </w:t>
      </w:r>
      <w:r w:rsidR="00EC1A61" w:rsidRPr="00815572">
        <w:rPr>
          <w:rFonts w:ascii="Arial" w:hAnsi="Arial" w:cs="Arial"/>
          <w:color w:val="000000" w:themeColor="text1"/>
        </w:rPr>
        <w:t>que la</w:t>
      </w:r>
      <w:r w:rsidRPr="00815572">
        <w:rPr>
          <w:rFonts w:ascii="Arial" w:hAnsi="Arial" w:cs="Arial"/>
          <w:color w:val="000000" w:themeColor="text1"/>
        </w:rPr>
        <w:t xml:space="preserve"> prensa rotativa estaba adicionada con una máquina cortadora y dobladora, entregaba los periódicos</w:t>
      </w:r>
      <w:r w:rsidR="007417FD" w:rsidRPr="00815572">
        <w:rPr>
          <w:rFonts w:ascii="Arial" w:hAnsi="Arial" w:cs="Arial"/>
          <w:color w:val="000000" w:themeColor="text1"/>
        </w:rPr>
        <w:t xml:space="preserve"> </w:t>
      </w:r>
      <w:r w:rsidRPr="00815572">
        <w:rPr>
          <w:rFonts w:ascii="Arial" w:hAnsi="Arial" w:cs="Arial"/>
          <w:color w:val="000000" w:themeColor="text1"/>
        </w:rPr>
        <w:t xml:space="preserve">directamente cortados y doblados, listos para su distribución. El primer periódico impreso con este proceso fue </w:t>
      </w:r>
      <w:proofErr w:type="gramStart"/>
      <w:r w:rsidR="00EC1A61" w:rsidRPr="00815572">
        <w:rPr>
          <w:rFonts w:ascii="Arial" w:hAnsi="Arial" w:cs="Arial"/>
          <w:color w:val="000000" w:themeColor="text1"/>
        </w:rPr>
        <w:t>el</w:t>
      </w:r>
      <w:r w:rsidR="00EC1A61">
        <w:rPr>
          <w:rFonts w:ascii="Arial" w:hAnsi="Arial" w:cs="Arial"/>
          <w:color w:val="000000" w:themeColor="text1"/>
        </w:rPr>
        <w:t xml:space="preserve"> </w:t>
      </w:r>
      <w:r w:rsidR="00EC1A61" w:rsidRPr="00815572">
        <w:rPr>
          <w:rFonts w:ascii="Arial" w:hAnsi="Arial" w:cs="Arial"/>
          <w:color w:val="000000" w:themeColor="text1"/>
        </w:rPr>
        <w:t>”</w:t>
      </w:r>
      <w:proofErr w:type="gramEnd"/>
      <w:r w:rsidRPr="00815572">
        <w:rPr>
          <w:rFonts w:ascii="Arial" w:hAnsi="Arial" w:cs="Arial"/>
          <w:color w:val="000000" w:themeColor="text1"/>
        </w:rPr>
        <w:t xml:space="preserve"> Philadelphia Public Ledger” en 1847, produjo 8.000 hojas por hora.</w:t>
      </w:r>
    </w:p>
    <w:p w:rsidR="00E03610" w:rsidRPr="00815572" w:rsidRDefault="007417FD" w:rsidP="00CB24CF">
      <w:pPr>
        <w:pStyle w:val="NormalWeb"/>
        <w:shd w:val="clear" w:color="auto" w:fill="FFFFFF"/>
        <w:spacing w:before="0" w:beforeAutospacing="0" w:after="240" w:afterAutospacing="0" w:line="360" w:lineRule="auto"/>
        <w:jc w:val="both"/>
        <w:rPr>
          <w:rFonts w:ascii="Arial" w:eastAsia="Times New Roman" w:hAnsi="Arial" w:cs="Arial"/>
          <w:color w:val="000000" w:themeColor="text1"/>
          <w:shd w:val="clear" w:color="auto" w:fill="FFFFFF"/>
        </w:rPr>
      </w:pPr>
      <w:r w:rsidRPr="00815572">
        <w:rPr>
          <w:rFonts w:ascii="Arial" w:eastAsia="Times New Roman" w:hAnsi="Arial" w:cs="Arial"/>
          <w:color w:val="000000" w:themeColor="text1"/>
          <w:shd w:val="clear" w:color="auto" w:fill="FFFFFF"/>
        </w:rPr>
        <w:t xml:space="preserve">Esta primera máquina solo imprimía una cara de la página, con el tiempo la propia compañía de Hoe fue añadiendo mejoras como la utilización de varios cilindros y las cuchillas para cortar las hojas, lo que mejoró aún más la rapidez del proceso y la posibilidad de imprimir a dos caras. Gracias a estas mejoras en 1871 se fabricó </w:t>
      </w:r>
      <w:r w:rsidRPr="00815572">
        <w:rPr>
          <w:rFonts w:ascii="Arial" w:eastAsia="Times New Roman" w:hAnsi="Arial" w:cs="Arial"/>
          <w:color w:val="000000" w:themeColor="text1"/>
          <w:shd w:val="clear" w:color="auto" w:fill="FFFFFF"/>
        </w:rPr>
        <w:lastRenderedPageBreak/>
        <w:t>una que podía imprimir 18000 periódicos de ocho páginas por hora. En 1893 consiguió fabricar la primera rotativa en color.</w:t>
      </w:r>
    </w:p>
    <w:p w:rsidR="002E28FF" w:rsidRPr="00815572" w:rsidRDefault="002E28FF" w:rsidP="00CB24CF">
      <w:pPr>
        <w:pStyle w:val="NormalWeb"/>
        <w:shd w:val="clear" w:color="auto" w:fill="FFFFFF"/>
        <w:spacing w:before="0" w:beforeAutospacing="0" w:after="240" w:afterAutospacing="0" w:line="360" w:lineRule="auto"/>
        <w:jc w:val="both"/>
        <w:rPr>
          <w:rFonts w:ascii="Arial" w:eastAsia="Times New Roman" w:hAnsi="Arial" w:cs="Arial"/>
          <w:color w:val="000000" w:themeColor="text1"/>
          <w:shd w:val="clear" w:color="auto" w:fill="FFFFFF"/>
        </w:rPr>
      </w:pPr>
      <w:bookmarkStart w:id="0" w:name="_GoBack"/>
      <w:bookmarkEnd w:id="0"/>
    </w:p>
    <w:sectPr w:rsidR="002E28FF" w:rsidRPr="00815572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610"/>
    <w:rsid w:val="00072065"/>
    <w:rsid w:val="00132DB7"/>
    <w:rsid w:val="00175E04"/>
    <w:rsid w:val="001C41E2"/>
    <w:rsid w:val="002E28FF"/>
    <w:rsid w:val="003245E5"/>
    <w:rsid w:val="00354F20"/>
    <w:rsid w:val="00371823"/>
    <w:rsid w:val="005171E2"/>
    <w:rsid w:val="00690B01"/>
    <w:rsid w:val="007417FD"/>
    <w:rsid w:val="00767726"/>
    <w:rsid w:val="007D5535"/>
    <w:rsid w:val="00815572"/>
    <w:rsid w:val="00861FCE"/>
    <w:rsid w:val="00A215D6"/>
    <w:rsid w:val="00B95DF4"/>
    <w:rsid w:val="00C54EA5"/>
    <w:rsid w:val="00CB24CF"/>
    <w:rsid w:val="00D42E45"/>
    <w:rsid w:val="00E03610"/>
    <w:rsid w:val="00E45074"/>
    <w:rsid w:val="00EC1A61"/>
    <w:rsid w:val="00ED09D9"/>
    <w:rsid w:val="00F60B76"/>
    <w:rsid w:val="00F62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59AB0"/>
  <w15:chartTrackingRefBased/>
  <w15:docId w15:val="{F0313B5E-3B91-3E4A-9967-4B34B69E6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09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0361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E03610"/>
    <w:rPr>
      <w:color w:val="0000FF"/>
      <w:u w:val="single"/>
    </w:rPr>
  </w:style>
  <w:style w:type="paragraph" w:customStyle="1" w:styleId="wp-caption-text">
    <w:name w:val="wp-caption-text"/>
    <w:basedOn w:val="Normal"/>
    <w:rsid w:val="00E0361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C41E2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ED09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9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5993">
      <w:marLeft w:val="2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0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invitado</dc:creator>
  <cp:keywords/>
  <dc:description/>
  <cp:lastModifiedBy>Alejandro Sansores</cp:lastModifiedBy>
  <cp:revision>2</cp:revision>
  <dcterms:created xsi:type="dcterms:W3CDTF">2020-04-03T04:55:00Z</dcterms:created>
  <dcterms:modified xsi:type="dcterms:W3CDTF">2020-04-03T04:55:00Z</dcterms:modified>
</cp:coreProperties>
</file>